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51" w:rsidRPr="009D3978" w:rsidRDefault="003B4351" w:rsidP="003B4351">
      <w:pPr>
        <w:snapToGrid w:val="0"/>
        <w:jc w:val="center"/>
        <w:rPr>
          <w:rFonts w:ascii="微軟正黑體" w:eastAsia="微軟正黑體" w:hAnsi="微軟正黑體"/>
          <w:b/>
          <w:sz w:val="32"/>
          <w:szCs w:val="24"/>
        </w:rPr>
      </w:pPr>
      <w:bookmarkStart w:id="0" w:name="_GoBack"/>
      <w:bookmarkEnd w:id="0"/>
      <w:r w:rsidRPr="009D3978">
        <w:rPr>
          <w:rFonts w:ascii="微軟正黑體" w:eastAsia="微軟正黑體" w:hAnsi="微軟正黑體" w:hint="eastAsia"/>
          <w:b/>
          <w:sz w:val="40"/>
          <w:szCs w:val="24"/>
        </w:rPr>
        <w:t>COVID-19衝擊下的亞太</w:t>
      </w:r>
      <w:proofErr w:type="gramStart"/>
      <w:r w:rsidRPr="009D3978">
        <w:rPr>
          <w:rFonts w:ascii="微軟正黑體" w:eastAsia="微軟正黑體" w:hAnsi="微軟正黑體" w:hint="eastAsia"/>
          <w:b/>
          <w:sz w:val="40"/>
          <w:szCs w:val="24"/>
        </w:rPr>
        <w:t>價值鏈布局</w:t>
      </w:r>
      <w:proofErr w:type="gramEnd"/>
      <w:r w:rsidRPr="009D3978">
        <w:rPr>
          <w:rFonts w:ascii="微軟正黑體" w:eastAsia="微軟正黑體" w:hAnsi="微軟正黑體" w:hint="eastAsia"/>
          <w:b/>
          <w:sz w:val="40"/>
          <w:szCs w:val="24"/>
        </w:rPr>
        <w:t>座談會</w:t>
      </w:r>
    </w:p>
    <w:p w:rsidR="003B4351" w:rsidRPr="009D3978" w:rsidRDefault="003B4351" w:rsidP="003B4351">
      <w:pPr>
        <w:snapToGrid w:val="0"/>
        <w:jc w:val="center"/>
        <w:rPr>
          <w:rFonts w:ascii="微軟正黑體" w:eastAsia="微軟正黑體" w:hAnsi="微軟正黑體"/>
          <w:b/>
          <w:sz w:val="32"/>
          <w:szCs w:val="24"/>
        </w:rPr>
      </w:pPr>
    </w:p>
    <w:p w:rsidR="003B4351" w:rsidRPr="009D3978" w:rsidRDefault="0038073C" w:rsidP="0038073C">
      <w:pPr>
        <w:pStyle w:val="Default"/>
        <w:snapToGrid w:val="0"/>
        <w:spacing w:beforeLines="50" w:before="180"/>
        <w:ind w:firstLineChars="236" w:firstLine="755"/>
        <w:rPr>
          <w:rFonts w:hAnsi="微軟正黑體"/>
          <w:color w:val="auto"/>
          <w:sz w:val="32"/>
          <w:lang w:eastAsia="zh-HK"/>
        </w:rPr>
      </w:pPr>
      <w:r w:rsidRPr="009D3978">
        <w:rPr>
          <w:rFonts w:hAnsi="微軟正黑體" w:hint="eastAsia"/>
          <w:color w:val="auto"/>
          <w:sz w:val="32"/>
          <w:lang w:eastAsia="zh-HK"/>
        </w:rPr>
        <w:t>受到美中貿易摩擦及嚴重特殊傳染性肺炎(COVID-19)疫情的影響，國際貨幣基金(IMF)</w:t>
      </w:r>
      <w:r w:rsidRPr="009D3978">
        <w:rPr>
          <w:rFonts w:hAnsi="微軟正黑體"/>
          <w:color w:val="auto"/>
          <w:sz w:val="32"/>
          <w:lang w:eastAsia="zh-HK"/>
        </w:rPr>
        <w:t>2020</w:t>
      </w:r>
      <w:r w:rsidRPr="009D3978">
        <w:rPr>
          <w:rFonts w:hAnsi="微軟正黑體" w:hint="eastAsia"/>
          <w:color w:val="auto"/>
          <w:sz w:val="32"/>
          <w:lang w:eastAsia="zh-HK"/>
        </w:rPr>
        <w:t>年4月下修今年全球經濟成長率預估為</w:t>
      </w:r>
      <w:r w:rsidR="0028605E" w:rsidRPr="009D3978">
        <w:rPr>
          <w:rFonts w:hAnsi="微軟正黑體" w:hint="eastAsia"/>
          <w:color w:val="auto"/>
          <w:sz w:val="32"/>
        </w:rPr>
        <w:t xml:space="preserve">　</w:t>
      </w:r>
      <w:r w:rsidRPr="009D3978">
        <w:rPr>
          <w:rFonts w:hAnsi="微軟正黑體" w:hint="eastAsia"/>
          <w:color w:val="auto"/>
          <w:sz w:val="32"/>
          <w:lang w:eastAsia="zh-HK"/>
        </w:rPr>
        <w:t>-3%，然菲律賓、越南、印尼、馬來西亞、泰國等東協5國預測經濟成長率為-0.6%，其中越南、菲律賓</w:t>
      </w:r>
      <w:r w:rsidR="0028605E" w:rsidRPr="009D3978">
        <w:rPr>
          <w:rFonts w:hAnsi="微軟正黑體" w:hint="eastAsia"/>
          <w:color w:val="auto"/>
          <w:sz w:val="32"/>
          <w:lang w:eastAsia="zh-HK"/>
        </w:rPr>
        <w:t>、印度</w:t>
      </w:r>
      <w:r w:rsidRPr="009D3978">
        <w:rPr>
          <w:rFonts w:hAnsi="微軟正黑體" w:hint="eastAsia"/>
          <w:color w:val="auto"/>
          <w:sz w:val="32"/>
          <w:lang w:eastAsia="zh-HK"/>
        </w:rPr>
        <w:t>、印尼呈正成長，顯示這些東協國家經濟仍相對具成長性，近年川普政府全力推動國安、高科技等供應鏈「去中國化」，使全球既有供應鏈重組，呈現「短鏈化」與「在地化」，台灣產業將更注重供應鏈的安全與韌性，這些因素使得經濟板塊重組，對我國雖是挑戰，但也是推動產業轉型升級及全球經貿布局的</w:t>
      </w:r>
      <w:r w:rsidR="0028605E" w:rsidRPr="009D3978">
        <w:rPr>
          <w:rFonts w:hAnsi="微軟正黑體" w:hint="eastAsia"/>
          <w:color w:val="auto"/>
          <w:sz w:val="32"/>
          <w:lang w:eastAsia="zh-HK"/>
        </w:rPr>
        <w:t>新契</w:t>
      </w:r>
      <w:r w:rsidRPr="009D3978">
        <w:rPr>
          <w:rFonts w:hAnsi="微軟正黑體" w:hint="eastAsia"/>
          <w:color w:val="auto"/>
          <w:sz w:val="32"/>
          <w:lang w:eastAsia="zh-HK"/>
        </w:rPr>
        <w:t>機。</w:t>
      </w:r>
      <w:r w:rsidR="003B4351" w:rsidRPr="009D3978">
        <w:rPr>
          <w:rFonts w:hAnsi="微軟正黑體" w:hint="eastAsia"/>
          <w:color w:val="auto"/>
          <w:sz w:val="32"/>
          <w:lang w:eastAsia="zh-HK"/>
        </w:rPr>
        <w:t xml:space="preserve"> </w:t>
      </w:r>
    </w:p>
    <w:p w:rsidR="003B4351" w:rsidRPr="009D3978" w:rsidRDefault="003B4351" w:rsidP="00981D82">
      <w:pPr>
        <w:pStyle w:val="Default"/>
        <w:snapToGrid w:val="0"/>
        <w:spacing w:beforeLines="50" w:before="180"/>
        <w:ind w:firstLineChars="236" w:firstLine="755"/>
        <w:rPr>
          <w:rFonts w:hAnsi="微軟正黑體"/>
          <w:color w:val="auto"/>
          <w:sz w:val="32"/>
        </w:rPr>
      </w:pPr>
      <w:r w:rsidRPr="009D3978">
        <w:rPr>
          <w:rFonts w:hAnsi="微軟正黑體" w:hint="eastAsia"/>
          <w:color w:val="auto"/>
          <w:sz w:val="32"/>
        </w:rPr>
        <w:t>危機</w:t>
      </w:r>
      <w:r w:rsidRPr="009D3978">
        <w:rPr>
          <w:rFonts w:hAnsi="微軟正黑體" w:hint="eastAsia"/>
          <w:color w:val="auto"/>
          <w:sz w:val="32"/>
          <w:lang w:eastAsia="zh-HK"/>
        </w:rPr>
        <w:t>即</w:t>
      </w:r>
      <w:r w:rsidRPr="009D3978">
        <w:rPr>
          <w:rFonts w:hAnsi="微軟正黑體" w:hint="eastAsia"/>
          <w:color w:val="auto"/>
          <w:sz w:val="32"/>
        </w:rPr>
        <w:t>轉機，近年</w:t>
      </w:r>
      <w:r w:rsidRPr="009D3978">
        <w:rPr>
          <w:rFonts w:hAnsi="微軟正黑體" w:hint="eastAsia"/>
          <w:color w:val="auto"/>
          <w:sz w:val="32"/>
          <w:lang w:eastAsia="zh-HK"/>
        </w:rPr>
        <w:t>國內</w:t>
      </w:r>
      <w:r w:rsidRPr="009D3978">
        <w:rPr>
          <w:rFonts w:hAnsi="微軟正黑體" w:hint="eastAsia"/>
          <w:color w:val="auto"/>
          <w:sz w:val="32"/>
        </w:rPr>
        <w:t>醫療、電子資訊、顯示器、光學、網通等產業，多已皆重新思考企業布局，調整產能或是增加</w:t>
      </w:r>
      <w:r w:rsidRPr="009D3978">
        <w:rPr>
          <w:rFonts w:hAnsi="微軟正黑體" w:hint="eastAsia"/>
          <w:color w:val="auto"/>
          <w:sz w:val="32"/>
          <w:lang w:eastAsia="zh-HK"/>
        </w:rPr>
        <w:t>海外</w:t>
      </w:r>
      <w:r w:rsidRPr="009D3978">
        <w:rPr>
          <w:rFonts w:hAnsi="微軟正黑體" w:hint="eastAsia"/>
          <w:color w:val="auto"/>
          <w:sz w:val="32"/>
        </w:rPr>
        <w:t>生產據點，價值鏈</w:t>
      </w:r>
      <w:r w:rsidRPr="009D3978">
        <w:rPr>
          <w:rFonts w:hAnsi="微軟正黑體" w:hint="eastAsia"/>
          <w:color w:val="auto"/>
          <w:sz w:val="32"/>
          <w:lang w:eastAsia="zh-HK"/>
        </w:rPr>
        <w:t>的重新</w:t>
      </w:r>
      <w:r w:rsidRPr="009D3978">
        <w:rPr>
          <w:rFonts w:hAnsi="微軟正黑體" w:hint="eastAsia"/>
          <w:color w:val="auto"/>
          <w:sz w:val="32"/>
        </w:rPr>
        <w:t>布局</w:t>
      </w:r>
      <w:r w:rsidRPr="009D3978">
        <w:rPr>
          <w:rFonts w:hAnsi="微軟正黑體" w:hint="eastAsia"/>
          <w:color w:val="auto"/>
          <w:sz w:val="32"/>
          <w:lang w:eastAsia="zh-HK"/>
        </w:rPr>
        <w:t>將有助於企業對</w:t>
      </w:r>
      <w:proofErr w:type="gramStart"/>
      <w:r w:rsidRPr="009D3978">
        <w:rPr>
          <w:rFonts w:hAnsi="微軟正黑體" w:hint="eastAsia"/>
          <w:color w:val="auto"/>
          <w:sz w:val="32"/>
          <w:lang w:eastAsia="zh-HK"/>
        </w:rPr>
        <w:t>疫情的</w:t>
      </w:r>
      <w:proofErr w:type="gramEnd"/>
      <w:r w:rsidRPr="009D3978">
        <w:rPr>
          <w:rFonts w:hAnsi="微軟正黑體" w:hint="eastAsia"/>
          <w:color w:val="auto"/>
          <w:sz w:val="32"/>
          <w:lang w:eastAsia="zh-HK"/>
        </w:rPr>
        <w:t>因應</w:t>
      </w:r>
      <w:r w:rsidRPr="009D3978">
        <w:rPr>
          <w:rFonts w:hAnsi="微軟正黑體" w:hint="eastAsia"/>
          <w:color w:val="auto"/>
          <w:sz w:val="32"/>
        </w:rPr>
        <w:t>，但</w:t>
      </w:r>
      <w:r w:rsidRPr="009D3978">
        <w:rPr>
          <w:rFonts w:hAnsi="微軟正黑體" w:hint="eastAsia"/>
          <w:color w:val="auto"/>
          <w:sz w:val="32"/>
          <w:lang w:eastAsia="zh-HK"/>
        </w:rPr>
        <w:t>如何快速且即時的掌握</w:t>
      </w:r>
      <w:r w:rsidRPr="009D3978">
        <w:rPr>
          <w:rFonts w:hAnsi="微軟正黑體" w:hint="eastAsia"/>
          <w:color w:val="auto"/>
          <w:sz w:val="32"/>
        </w:rPr>
        <w:t>當地產業環境與政策的變化，</w:t>
      </w:r>
      <w:r w:rsidRPr="009D3978">
        <w:rPr>
          <w:rFonts w:hAnsi="微軟正黑體" w:hint="eastAsia"/>
          <w:color w:val="auto"/>
          <w:sz w:val="32"/>
          <w:lang w:eastAsia="zh-HK"/>
        </w:rPr>
        <w:t>降低決策風險，關乎企業存亡與收益</w:t>
      </w:r>
      <w:r w:rsidRPr="009D3978">
        <w:rPr>
          <w:rFonts w:hAnsi="微軟正黑體" w:hint="eastAsia"/>
          <w:color w:val="auto"/>
          <w:sz w:val="32"/>
        </w:rPr>
        <w:t>。</w:t>
      </w:r>
    </w:p>
    <w:p w:rsidR="003B4351" w:rsidRPr="009D3978" w:rsidRDefault="003B4351" w:rsidP="003B4351">
      <w:pPr>
        <w:pStyle w:val="Default"/>
        <w:snapToGrid w:val="0"/>
        <w:spacing w:beforeLines="50" w:before="180"/>
        <w:ind w:firstLineChars="236" w:firstLine="755"/>
        <w:rPr>
          <w:rFonts w:hAnsi="微軟正黑體"/>
          <w:color w:val="auto"/>
          <w:sz w:val="32"/>
        </w:rPr>
      </w:pPr>
      <w:r w:rsidRPr="009D3978">
        <w:rPr>
          <w:rFonts w:hAnsi="微軟正黑體" w:hint="eastAsia"/>
          <w:color w:val="auto"/>
          <w:sz w:val="32"/>
        </w:rPr>
        <w:t>本座談會旨在探討產業佈局至新南向國家之協助需求，</w:t>
      </w:r>
      <w:r w:rsidRPr="009D3978">
        <w:rPr>
          <w:rFonts w:hAnsi="微軟正黑體" w:hint="eastAsia"/>
          <w:sz w:val="32"/>
        </w:rPr>
        <w:t>協助廠商布局新南向產業基地</w:t>
      </w:r>
      <w:r w:rsidRPr="009D3978">
        <w:rPr>
          <w:rFonts w:hAnsi="微軟正黑體" w:hint="eastAsia"/>
          <w:color w:val="auto"/>
          <w:sz w:val="32"/>
        </w:rPr>
        <w:t>，會中邀請多位在新南向國家具十年以上佈局經驗者及學者、專家等，以實際案例為基礎，嚴重特殊傳染性肺炎（COVID-19）衝擊下的亞太</w:t>
      </w:r>
      <w:proofErr w:type="gramStart"/>
      <w:r w:rsidRPr="009D3978">
        <w:rPr>
          <w:rFonts w:hAnsi="微軟正黑體" w:hint="eastAsia"/>
          <w:color w:val="auto"/>
          <w:sz w:val="32"/>
        </w:rPr>
        <w:t>價值鏈布局</w:t>
      </w:r>
      <w:proofErr w:type="gramEnd"/>
      <w:r w:rsidRPr="009D3978">
        <w:rPr>
          <w:rFonts w:hAnsi="微軟正黑體" w:hint="eastAsia"/>
          <w:color w:val="auto"/>
          <w:sz w:val="32"/>
        </w:rPr>
        <w:t>及新南向國家佈局決策之心路歷程、經營管理、風險、機會與挑戰等，敬請報名參加座談。</w:t>
      </w:r>
      <w:r w:rsidRPr="009D3978">
        <w:rPr>
          <w:rFonts w:hAnsi="微軟正黑體"/>
          <w:color w:val="auto"/>
          <w:sz w:val="32"/>
        </w:rPr>
        <w:t xml:space="preserve"> </w:t>
      </w:r>
    </w:p>
    <w:p w:rsidR="003B4351" w:rsidRPr="009D3978" w:rsidRDefault="003B4351" w:rsidP="003B4351">
      <w:pPr>
        <w:widowControl/>
        <w:rPr>
          <w:rFonts w:ascii="微軟正黑體" w:eastAsia="微軟正黑體" w:hAnsi="微軟正黑體" w:cs="微軟正黑體"/>
          <w:kern w:val="0"/>
          <w:szCs w:val="24"/>
        </w:rPr>
      </w:pPr>
      <w:r w:rsidRPr="009D3978">
        <w:rPr>
          <w:rFonts w:hAnsi="微軟正黑體"/>
        </w:rPr>
        <w:br w:type="page"/>
      </w:r>
    </w:p>
    <w:p w:rsidR="003B4351" w:rsidRPr="009D3978" w:rsidRDefault="003B4351" w:rsidP="003B4351">
      <w:pPr>
        <w:snapToGrid w:val="0"/>
        <w:jc w:val="center"/>
        <w:rPr>
          <w:rFonts w:ascii="微軟正黑體" w:eastAsia="微軟正黑體" w:hAnsi="微軟正黑體"/>
          <w:b/>
          <w:sz w:val="36"/>
          <w:szCs w:val="24"/>
          <w:lang w:eastAsia="zh-HK"/>
        </w:rPr>
      </w:pPr>
      <w:r w:rsidRPr="009D3978">
        <w:rPr>
          <w:rFonts w:ascii="微軟正黑體" w:eastAsia="微軟正黑體" w:hAnsi="微軟正黑體" w:hint="eastAsia"/>
          <w:b/>
          <w:sz w:val="36"/>
          <w:szCs w:val="24"/>
        </w:rPr>
        <w:lastRenderedPageBreak/>
        <w:t>COVID-19衝擊下的亞太</w:t>
      </w:r>
      <w:proofErr w:type="gramStart"/>
      <w:r w:rsidRPr="009D3978">
        <w:rPr>
          <w:rFonts w:ascii="微軟正黑體" w:eastAsia="微軟正黑體" w:hAnsi="微軟正黑體" w:hint="eastAsia"/>
          <w:b/>
          <w:sz w:val="36"/>
          <w:szCs w:val="24"/>
        </w:rPr>
        <w:t>價值鏈布局</w:t>
      </w:r>
      <w:proofErr w:type="gramEnd"/>
      <w:r w:rsidRPr="009D3978">
        <w:rPr>
          <w:rFonts w:ascii="微軟正黑體" w:eastAsia="微軟正黑體" w:hAnsi="微軟正黑體" w:hint="eastAsia"/>
          <w:b/>
          <w:sz w:val="36"/>
          <w:szCs w:val="24"/>
        </w:rPr>
        <w:t>座談會</w:t>
      </w:r>
      <w:r w:rsidRPr="009D3978">
        <w:rPr>
          <w:rFonts w:ascii="微軟正黑體" w:eastAsia="微軟正黑體" w:hAnsi="微軟正黑體" w:hint="eastAsia"/>
          <w:b/>
          <w:sz w:val="36"/>
          <w:szCs w:val="24"/>
          <w:lang w:eastAsia="zh-HK"/>
        </w:rPr>
        <w:t>議程</w:t>
      </w:r>
    </w:p>
    <w:p w:rsidR="003B4351" w:rsidRPr="009D3978" w:rsidRDefault="003B4351" w:rsidP="003B4351">
      <w:pPr>
        <w:snapToGrid w:val="0"/>
        <w:jc w:val="center"/>
        <w:rPr>
          <w:rFonts w:ascii="微軟正黑體" w:eastAsia="微軟正黑體" w:hAnsi="微軟正黑體"/>
          <w:b/>
          <w:sz w:val="20"/>
          <w:szCs w:val="24"/>
          <w:lang w:eastAsia="zh-HK"/>
        </w:rPr>
      </w:pPr>
    </w:p>
    <w:p w:rsidR="006B2425" w:rsidRPr="009D3978" w:rsidRDefault="006B2425" w:rsidP="00BC19AC">
      <w:pPr>
        <w:pStyle w:val="Default"/>
        <w:snapToGrid w:val="0"/>
        <w:ind w:firstLineChars="236" w:firstLine="47"/>
        <w:rPr>
          <w:rFonts w:hAnsi="微軟正黑體"/>
          <w:sz w:val="2"/>
        </w:rPr>
      </w:pPr>
    </w:p>
    <w:p w:rsidR="003B4351" w:rsidRPr="009D3978" w:rsidRDefault="003B4351" w:rsidP="00BC19AC">
      <w:pPr>
        <w:pStyle w:val="Default"/>
        <w:snapToGrid w:val="0"/>
        <w:ind w:firstLineChars="236" w:firstLine="47"/>
        <w:rPr>
          <w:rFonts w:hAnsi="微軟正黑體"/>
          <w:sz w:val="2"/>
        </w:rPr>
      </w:pPr>
    </w:p>
    <w:p w:rsidR="003B4351" w:rsidRPr="009D3978" w:rsidRDefault="003B4351" w:rsidP="00BC19AC">
      <w:pPr>
        <w:pStyle w:val="Default"/>
        <w:snapToGrid w:val="0"/>
        <w:ind w:firstLineChars="236" w:firstLine="47"/>
        <w:rPr>
          <w:rFonts w:hAnsi="微軟正黑體"/>
          <w:sz w:val="2"/>
        </w:rPr>
      </w:pPr>
    </w:p>
    <w:p w:rsidR="003B4351" w:rsidRPr="009D3978" w:rsidRDefault="003B4351" w:rsidP="00BC19AC">
      <w:pPr>
        <w:pStyle w:val="Default"/>
        <w:snapToGrid w:val="0"/>
        <w:ind w:firstLineChars="236" w:firstLine="47"/>
        <w:rPr>
          <w:rFonts w:hAnsi="微軟正黑體"/>
          <w:sz w:val="2"/>
        </w:rPr>
      </w:pPr>
    </w:p>
    <w:p w:rsidR="006B2425" w:rsidRPr="009D3978" w:rsidRDefault="006B2425" w:rsidP="00BC19AC">
      <w:pPr>
        <w:adjustRightInd w:val="0"/>
        <w:snapToGrid w:val="0"/>
        <w:ind w:leftChars="1" w:left="2"/>
        <w:jc w:val="both"/>
        <w:rPr>
          <w:rFonts w:ascii="微軟正黑體" w:eastAsia="微軟正黑體" w:hAnsi="微軟正黑體" w:cs="Arial"/>
          <w:b/>
          <w:sz w:val="26"/>
          <w:szCs w:val="26"/>
        </w:rPr>
      </w:pPr>
      <w:r w:rsidRPr="009D3978">
        <w:rPr>
          <w:rFonts w:ascii="微軟正黑體" w:eastAsia="微軟正黑體" w:hAnsi="微軟正黑體" w:cs="Arial" w:hint="eastAsia"/>
          <w:b/>
          <w:sz w:val="26"/>
          <w:szCs w:val="26"/>
        </w:rPr>
        <w:t>壹、時間</w:t>
      </w:r>
      <w:r w:rsidRPr="009D3978">
        <w:rPr>
          <w:rFonts w:ascii="微軟正黑體" w:eastAsia="微軟正黑體" w:hAnsi="微軟正黑體" w:cs="Arial" w:hint="eastAsia"/>
          <w:b/>
          <w:color w:val="000000" w:themeColor="text1"/>
          <w:sz w:val="26"/>
          <w:szCs w:val="26"/>
        </w:rPr>
        <w:t>：</w:t>
      </w:r>
      <w:r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2020年</w:t>
      </w:r>
      <w:r w:rsidR="009F2A5E" w:rsidRPr="009D3978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>7</w:t>
      </w:r>
      <w:r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月</w:t>
      </w:r>
      <w:r w:rsidR="009F2A5E" w:rsidRPr="009D3978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>10</w:t>
      </w:r>
      <w:r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日(</w:t>
      </w:r>
      <w:r w:rsidR="00D85EB1"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lang w:eastAsia="zh-HK"/>
        </w:rPr>
        <w:t>五</w:t>
      </w:r>
      <w:r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)</w:t>
      </w:r>
      <w:r w:rsidR="00A452C9"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 13:00-16:</w:t>
      </w:r>
      <w:r w:rsidR="0028605E"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4</w:t>
      </w:r>
      <w:r w:rsidR="00A452C9" w:rsidRPr="009D397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0</w:t>
      </w:r>
    </w:p>
    <w:p w:rsidR="006B2425" w:rsidRPr="009D3978" w:rsidRDefault="006B2425" w:rsidP="00BC19AC">
      <w:pPr>
        <w:adjustRightInd w:val="0"/>
        <w:snapToGrid w:val="0"/>
        <w:ind w:leftChars="1" w:left="2"/>
        <w:jc w:val="both"/>
        <w:rPr>
          <w:rFonts w:ascii="微軟正黑體" w:eastAsia="微軟正黑體" w:hAnsi="微軟正黑體" w:cs="Arial"/>
          <w:b/>
          <w:sz w:val="26"/>
          <w:szCs w:val="26"/>
          <w:lang w:eastAsia="zh-HK"/>
        </w:rPr>
      </w:pPr>
      <w:r w:rsidRPr="009D3978">
        <w:rPr>
          <w:rFonts w:ascii="微軟正黑體" w:eastAsia="微軟正黑體" w:hAnsi="微軟正黑體" w:cs="Arial" w:hint="eastAsia"/>
          <w:b/>
          <w:sz w:val="26"/>
          <w:szCs w:val="26"/>
        </w:rPr>
        <w:t>貳、地點:</w:t>
      </w:r>
      <w:r w:rsidRPr="009D3978">
        <w:rPr>
          <w:rFonts w:ascii="微軟正黑體" w:eastAsia="微軟正黑體" w:hAnsi="微軟正黑體" w:cs="Arial"/>
          <w:b/>
          <w:sz w:val="26"/>
          <w:szCs w:val="26"/>
        </w:rPr>
        <w:t xml:space="preserve"> 台北市大安區復興南路一段390號</w:t>
      </w:r>
      <w:r w:rsidRPr="009D3978">
        <w:rPr>
          <w:rFonts w:ascii="微軟正黑體" w:eastAsia="微軟正黑體" w:hAnsi="微軟正黑體" w:cs="Arial" w:hint="eastAsia"/>
          <w:b/>
          <w:sz w:val="26"/>
          <w:szCs w:val="26"/>
        </w:rPr>
        <w:t>1</w:t>
      </w:r>
      <w:r w:rsidRPr="009D3978">
        <w:rPr>
          <w:rFonts w:ascii="微軟正黑體" w:eastAsia="微軟正黑體" w:hAnsi="微軟正黑體" w:cs="Arial"/>
          <w:b/>
          <w:sz w:val="26"/>
          <w:szCs w:val="26"/>
        </w:rPr>
        <w:t>2</w:t>
      </w:r>
      <w:r w:rsidRPr="009D3978"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  <w:t>樓</w:t>
      </w:r>
      <w:r w:rsidRPr="009D3978">
        <w:rPr>
          <w:rFonts w:ascii="微軟正黑體" w:eastAsia="微軟正黑體" w:hAnsi="微軟正黑體" w:cs="Arial"/>
          <w:b/>
          <w:sz w:val="26"/>
          <w:szCs w:val="26"/>
        </w:rPr>
        <w:t>(</w:t>
      </w:r>
      <w:r w:rsidRPr="009D3978"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  <w:t>全國工業總會，第二會議室)</w:t>
      </w:r>
    </w:p>
    <w:p w:rsidR="006B2425" w:rsidRPr="009D3978" w:rsidRDefault="006B2425" w:rsidP="00BC19AC">
      <w:pPr>
        <w:adjustRightInd w:val="0"/>
        <w:snapToGrid w:val="0"/>
        <w:ind w:leftChars="1" w:left="2" w:firstLineChars="176" w:firstLine="458"/>
        <w:jc w:val="both"/>
        <w:rPr>
          <w:rFonts w:ascii="微軟正黑體" w:eastAsia="微軟正黑體" w:hAnsi="微軟正黑體" w:cs="Arial"/>
          <w:b/>
          <w:sz w:val="26"/>
          <w:szCs w:val="26"/>
        </w:rPr>
      </w:pPr>
      <w:r w:rsidRPr="009D3978">
        <w:rPr>
          <w:rFonts w:ascii="微軟正黑體" w:eastAsia="微軟正黑體" w:hAnsi="微軟正黑體" w:cs="Arial" w:hint="eastAsia"/>
          <w:b/>
          <w:sz w:val="26"/>
          <w:szCs w:val="26"/>
        </w:rPr>
        <w:t>主辦單位：亞太產業鏈結辧公室；協辦單位：全國工業總會</w:t>
      </w:r>
    </w:p>
    <w:p w:rsidR="00D85EB1" w:rsidRPr="009D3978" w:rsidRDefault="00D85EB1" w:rsidP="00D85EB1">
      <w:pPr>
        <w:adjustRightInd w:val="0"/>
        <w:snapToGrid w:val="0"/>
        <w:ind w:leftChars="1" w:left="2"/>
        <w:jc w:val="both"/>
        <w:rPr>
          <w:rFonts w:ascii="微軟正黑體" w:eastAsia="微軟正黑體" w:hAnsi="微軟正黑體" w:cs="Arial"/>
          <w:b/>
          <w:sz w:val="26"/>
          <w:szCs w:val="26"/>
          <w:lang w:eastAsia="zh-HK"/>
        </w:rPr>
      </w:pPr>
      <w:r w:rsidRPr="009D3978"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  <w:t>參、</w:t>
      </w:r>
      <w:r w:rsidRPr="009D3978">
        <w:rPr>
          <w:rFonts w:ascii="微軟正黑體" w:eastAsia="微軟正黑體" w:hAnsi="微軟正黑體" w:cs="Arial" w:hint="eastAsia"/>
          <w:b/>
          <w:sz w:val="26"/>
          <w:szCs w:val="26"/>
        </w:rPr>
        <w:t>會議型式：</w:t>
      </w:r>
      <w:r w:rsidR="005513FB" w:rsidRPr="009D3978"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  <w:t>現場</w:t>
      </w:r>
      <w:r w:rsidRPr="009D3978"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  <w:t>座談及視訊會議同步進行</w:t>
      </w:r>
    </w:p>
    <w:p w:rsidR="003B4351" w:rsidRPr="009D3978" w:rsidRDefault="003B4351" w:rsidP="00D85EB1">
      <w:pPr>
        <w:adjustRightInd w:val="0"/>
        <w:snapToGrid w:val="0"/>
        <w:ind w:leftChars="1" w:left="2"/>
        <w:jc w:val="both"/>
        <w:rPr>
          <w:rFonts w:ascii="微軟正黑體" w:eastAsia="微軟正黑體" w:hAnsi="微軟正黑體" w:cs="Arial"/>
          <w:b/>
          <w:sz w:val="10"/>
          <w:szCs w:val="26"/>
        </w:rPr>
      </w:pP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4678"/>
        <w:gridCol w:w="2693"/>
      </w:tblGrid>
      <w:tr w:rsidR="00CE027F" w:rsidRPr="009D3978" w:rsidTr="003B4351">
        <w:trPr>
          <w:trHeight w:val="330"/>
          <w:tblHeader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027F" w:rsidRPr="009D3978" w:rsidRDefault="00CE027F" w:rsidP="00BC19A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</w:t>
            </w:r>
            <w:r w:rsidRPr="009D3978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3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:</w:t>
            </w:r>
            <w:r w:rsidRPr="009D3978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00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-13:</w:t>
            </w:r>
            <w:r w:rsidR="00347BAF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25</w:t>
            </w:r>
          </w:p>
        </w:tc>
        <w:tc>
          <w:tcPr>
            <w:tcW w:w="7371" w:type="dxa"/>
            <w:gridSpan w:val="2"/>
            <w:shd w:val="clear" w:color="auto" w:fill="auto"/>
            <w:noWrap/>
            <w:vAlign w:val="center"/>
            <w:hideMark/>
          </w:tcPr>
          <w:p w:rsidR="00CE027F" w:rsidRPr="009D3978" w:rsidRDefault="00CE027F" w:rsidP="00BC19A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報 到</w:t>
            </w:r>
          </w:p>
        </w:tc>
      </w:tr>
      <w:tr w:rsidR="00CE027F" w:rsidRPr="009D3978" w:rsidTr="003B4351">
        <w:trPr>
          <w:trHeight w:val="33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027F" w:rsidRPr="009D3978" w:rsidRDefault="00CE027F" w:rsidP="00BC19A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13:</w:t>
            </w:r>
            <w:r w:rsidR="00347BAF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25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-13:</w:t>
            </w:r>
            <w:r w:rsidR="00347BAF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E027F" w:rsidRPr="009D3978" w:rsidRDefault="00CE027F" w:rsidP="004F380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開場致詞</w:t>
            </w:r>
          </w:p>
        </w:tc>
        <w:tc>
          <w:tcPr>
            <w:tcW w:w="2693" w:type="dxa"/>
          </w:tcPr>
          <w:p w:rsidR="00CE027F" w:rsidRPr="009D3978" w:rsidRDefault="00CE027F" w:rsidP="00BC19A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  <w:lang w:eastAsia="zh-HK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lang w:eastAsia="zh-HK"/>
              </w:rPr>
              <w:t>亞太產業鏈結辦公室</w:t>
            </w:r>
          </w:p>
          <w:p w:rsidR="00CE027F" w:rsidRPr="009D3978" w:rsidRDefault="00CE027F" w:rsidP="00BC19A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lang w:eastAsia="zh-HK"/>
              </w:rPr>
              <w:t>徐基生主任</w:t>
            </w:r>
          </w:p>
        </w:tc>
      </w:tr>
      <w:tr w:rsidR="00CE027F" w:rsidRPr="009D3978" w:rsidTr="003B4351">
        <w:trPr>
          <w:trHeight w:val="330"/>
        </w:trPr>
        <w:tc>
          <w:tcPr>
            <w:tcW w:w="1985" w:type="dxa"/>
            <w:shd w:val="clear" w:color="auto" w:fill="auto"/>
            <w:noWrap/>
            <w:vAlign w:val="center"/>
          </w:tcPr>
          <w:p w:rsidR="00CE027F" w:rsidRPr="009D3978" w:rsidRDefault="00CE027F" w:rsidP="00BC19A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13:</w:t>
            </w:r>
            <w:r w:rsidRPr="009D3978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3</w:t>
            </w:r>
            <w:r w:rsidR="00347BAF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-13:</w:t>
            </w:r>
            <w:r w:rsidRPr="009D3978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4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CE027F" w:rsidRPr="009D3978" w:rsidRDefault="00CE027F" w:rsidP="004F380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  <w:lang w:eastAsia="zh-HK"/>
              </w:rPr>
              <w:t>貴賓致詞</w:t>
            </w:r>
          </w:p>
        </w:tc>
        <w:tc>
          <w:tcPr>
            <w:tcW w:w="2693" w:type="dxa"/>
          </w:tcPr>
          <w:p w:rsidR="00CE027F" w:rsidRPr="009D3978" w:rsidRDefault="003B4351" w:rsidP="004C340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lang w:eastAsia="zh-HK"/>
              </w:rPr>
              <w:t>全國工業總會</w:t>
            </w:r>
          </w:p>
          <w:p w:rsidR="003B4351" w:rsidRPr="009D3978" w:rsidRDefault="003B4351" w:rsidP="004C340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lang w:eastAsia="zh-HK"/>
              </w:rPr>
              <w:t>邱碧英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lang w:eastAsia="zh-HK"/>
              </w:rPr>
              <w:t>副秘書長</w:t>
            </w:r>
          </w:p>
        </w:tc>
      </w:tr>
      <w:tr w:rsidR="003B4351" w:rsidRPr="009D3978" w:rsidTr="003B4351">
        <w:trPr>
          <w:trHeight w:val="330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3B4351" w:rsidRPr="009D3978" w:rsidRDefault="003B4351" w:rsidP="00F63B0A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13:</w:t>
            </w:r>
            <w:r w:rsidRPr="009D3978"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40</w:t>
            </w: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-1</w:t>
            </w:r>
            <w:r w:rsidRPr="009D3978"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4</w:t>
            </w: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:</w:t>
            </w:r>
            <w:r w:rsidRPr="009D3978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3B4351" w:rsidRPr="009D3978" w:rsidRDefault="00B62615" w:rsidP="00390B26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hint="eastAsia"/>
                <w:b/>
                <w:sz w:val="28"/>
                <w:szCs w:val="24"/>
                <w:lang w:eastAsia="zh-HK"/>
              </w:rPr>
              <w:t>COVID-19對台灣產業的影響與因應</w:t>
            </w:r>
          </w:p>
        </w:tc>
        <w:tc>
          <w:tcPr>
            <w:tcW w:w="2693" w:type="dxa"/>
          </w:tcPr>
          <w:p w:rsidR="003B4351" w:rsidRPr="009D3978" w:rsidRDefault="003B4351" w:rsidP="00F63B0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產科國際所</w:t>
            </w:r>
          </w:p>
          <w:p w:rsidR="003B4351" w:rsidRPr="009D3978" w:rsidRDefault="003B4351" w:rsidP="00FD4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000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lang w:eastAsia="zh-HK"/>
              </w:rPr>
              <w:t>鍾俊元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副所長</w:t>
            </w:r>
          </w:p>
        </w:tc>
      </w:tr>
      <w:tr w:rsidR="003B4351" w:rsidRPr="009D3978" w:rsidTr="003B4351">
        <w:trPr>
          <w:trHeight w:val="330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3B4351" w:rsidRPr="009D3978" w:rsidRDefault="003B4351" w:rsidP="004F3809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</w:p>
        </w:tc>
        <w:tc>
          <w:tcPr>
            <w:tcW w:w="7371" w:type="dxa"/>
            <w:gridSpan w:val="2"/>
            <w:shd w:val="clear" w:color="auto" w:fill="auto"/>
            <w:noWrap/>
            <w:vAlign w:val="center"/>
          </w:tcPr>
          <w:p w:rsidR="003B4351" w:rsidRPr="009D3978" w:rsidRDefault="003B4351" w:rsidP="004F3809">
            <w:pPr>
              <w:widowControl/>
              <w:snapToGrid w:val="0"/>
              <w:ind w:leftChars="402" w:left="965" w:rightChars="1226" w:right="2942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交流座談</w:t>
            </w:r>
          </w:p>
        </w:tc>
      </w:tr>
      <w:tr w:rsidR="004F3809" w:rsidRPr="009D3978" w:rsidTr="003B4351">
        <w:trPr>
          <w:trHeight w:val="330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4F3809" w:rsidRPr="009D3978" w:rsidRDefault="004F3809" w:rsidP="004F380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Style w:val="aa"/>
                <w:rFonts w:ascii="微軟正黑體" w:eastAsia="微軟正黑體" w:hAnsi="微軟正黑體" w:hint="eastAsia"/>
                <w:sz w:val="36"/>
                <w:szCs w:val="24"/>
              </w:rPr>
              <w:t>產業新</w:t>
            </w:r>
            <w:proofErr w:type="gramStart"/>
            <w:r w:rsidRPr="009D3978">
              <w:rPr>
                <w:rStyle w:val="aa"/>
                <w:rFonts w:ascii="微軟正黑體" w:eastAsia="微軟正黑體" w:hAnsi="微軟正黑體" w:hint="eastAsia"/>
                <w:sz w:val="36"/>
                <w:szCs w:val="24"/>
              </w:rPr>
              <w:t>南向布局</w:t>
            </w:r>
            <w:proofErr w:type="gramEnd"/>
            <w:r w:rsidRPr="009D3978">
              <w:rPr>
                <w:rStyle w:val="aa"/>
                <w:rFonts w:ascii="微軟正黑體" w:eastAsia="微軟正黑體" w:hAnsi="微軟正黑體" w:hint="eastAsia"/>
                <w:sz w:val="36"/>
                <w:szCs w:val="24"/>
              </w:rPr>
              <w:t>實務經驗分享</w:t>
            </w:r>
          </w:p>
        </w:tc>
      </w:tr>
      <w:tr w:rsidR="003B4351" w:rsidRPr="009D3978" w:rsidTr="003B4351">
        <w:trPr>
          <w:trHeight w:val="345"/>
        </w:trPr>
        <w:tc>
          <w:tcPr>
            <w:tcW w:w="1985" w:type="dxa"/>
            <w:vMerge w:val="restart"/>
            <w:shd w:val="clear" w:color="auto" w:fill="FFFFFF"/>
            <w:noWrap/>
            <w:vAlign w:val="center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14:30-15:00</w:t>
            </w:r>
          </w:p>
        </w:tc>
        <w:tc>
          <w:tcPr>
            <w:tcW w:w="4678" w:type="dxa"/>
            <w:shd w:val="clear" w:color="auto" w:fill="FFFFFF"/>
            <w:noWrap/>
            <w:vAlign w:val="center"/>
          </w:tcPr>
          <w:p w:rsidR="003B4351" w:rsidRPr="009D3978" w:rsidRDefault="003B4351" w:rsidP="004C08AD">
            <w:pPr>
              <w:widowControl/>
              <w:snapToGrid w:val="0"/>
              <w:jc w:val="center"/>
              <w:rPr>
                <w:rStyle w:val="aa"/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D3978">
              <w:rPr>
                <w:rStyle w:val="aa"/>
                <w:rFonts w:ascii="微軟正黑體" w:eastAsia="微軟正黑體" w:hAnsi="微軟正黑體" w:hint="eastAsia"/>
                <w:color w:val="000000" w:themeColor="text1"/>
                <w:sz w:val="28"/>
                <w:szCs w:val="24"/>
                <w:lang w:eastAsia="zh-HK"/>
              </w:rPr>
              <w:t>產業新基地</w:t>
            </w:r>
          </w:p>
        </w:tc>
        <w:tc>
          <w:tcPr>
            <w:tcW w:w="2693" w:type="dxa"/>
            <w:shd w:val="clear" w:color="auto" w:fill="FFFFFF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美德曼哈</w:t>
            </w: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  <w:lang w:eastAsia="zh-HK"/>
              </w:rPr>
              <w:t>頓</w:t>
            </w: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集團</w:t>
            </w:r>
          </w:p>
          <w:p w:rsidR="003B4351" w:rsidRPr="009D3978" w:rsidRDefault="003B4351" w:rsidP="00FD4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  <w:lang w:eastAsia="zh-HK"/>
              </w:rPr>
              <w:t>楊克誠</w:t>
            </w: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  <w:lang w:eastAsia="zh-HK"/>
              </w:rPr>
              <w:t>總裁</w:t>
            </w:r>
          </w:p>
        </w:tc>
      </w:tr>
      <w:tr w:rsidR="003B4351" w:rsidRPr="009D3978" w:rsidTr="003B4351">
        <w:trPr>
          <w:trHeight w:val="345"/>
        </w:trPr>
        <w:tc>
          <w:tcPr>
            <w:tcW w:w="1985" w:type="dxa"/>
            <w:vMerge/>
            <w:shd w:val="clear" w:color="auto" w:fill="FFFFFF"/>
            <w:noWrap/>
            <w:vAlign w:val="center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FFFFFF"/>
            <w:noWrap/>
            <w:vAlign w:val="center"/>
          </w:tcPr>
          <w:p w:rsidR="003B4351" w:rsidRPr="009D3978" w:rsidRDefault="003B4351" w:rsidP="004F3809">
            <w:pPr>
              <w:widowControl/>
              <w:snapToGrid w:val="0"/>
              <w:ind w:rightChars="1226" w:right="2942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交流座談</w:t>
            </w:r>
          </w:p>
        </w:tc>
      </w:tr>
      <w:tr w:rsidR="00C64C25" w:rsidRPr="009D3978" w:rsidTr="00AC2E00">
        <w:trPr>
          <w:trHeight w:val="345"/>
        </w:trPr>
        <w:tc>
          <w:tcPr>
            <w:tcW w:w="1985" w:type="dxa"/>
            <w:shd w:val="clear" w:color="auto" w:fill="FFFFFF"/>
            <w:noWrap/>
            <w:vAlign w:val="center"/>
          </w:tcPr>
          <w:p w:rsidR="00C64C25" w:rsidRPr="009D3978" w:rsidRDefault="00C64C25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Cs w:val="24"/>
              </w:rPr>
              <w:t>15:00-1</w:t>
            </w:r>
            <w:r w:rsidRPr="009D3978">
              <w:rPr>
                <w:rFonts w:ascii="微軟正黑體" w:eastAsia="微軟正黑體" w:hAnsi="微軟正黑體" w:cs="新細明體"/>
                <w:b/>
                <w:color w:val="C00000"/>
                <w:kern w:val="0"/>
                <w:szCs w:val="24"/>
              </w:rPr>
              <w:t>5</w:t>
            </w:r>
            <w:r w:rsidRPr="009D3978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Cs w:val="24"/>
              </w:rPr>
              <w:t>: 10</w:t>
            </w:r>
          </w:p>
        </w:tc>
        <w:tc>
          <w:tcPr>
            <w:tcW w:w="7371" w:type="dxa"/>
            <w:gridSpan w:val="2"/>
            <w:shd w:val="clear" w:color="auto" w:fill="FFFFFF"/>
            <w:noWrap/>
            <w:vAlign w:val="center"/>
          </w:tcPr>
          <w:p w:rsidR="00C64C25" w:rsidRPr="009D3978" w:rsidRDefault="00C64C25" w:rsidP="00C64C25">
            <w:pPr>
              <w:widowControl/>
              <w:snapToGrid w:val="0"/>
              <w:ind w:rightChars="1110" w:right="2664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Cs w:val="24"/>
                <w:lang w:eastAsia="zh-HK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32"/>
                <w:szCs w:val="24"/>
                <w:lang w:eastAsia="zh-HK"/>
              </w:rPr>
              <w:t>休</w:t>
            </w:r>
            <w:r w:rsidRPr="009D3978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32"/>
                <w:szCs w:val="24"/>
              </w:rPr>
              <w:t xml:space="preserve">    </w:t>
            </w:r>
            <w:r w:rsidRPr="009D3978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32"/>
                <w:szCs w:val="24"/>
                <w:lang w:eastAsia="zh-HK"/>
              </w:rPr>
              <w:t>息</w:t>
            </w:r>
          </w:p>
        </w:tc>
      </w:tr>
      <w:tr w:rsidR="003B4351" w:rsidRPr="009D3978" w:rsidTr="003B4351">
        <w:trPr>
          <w:trHeight w:val="345"/>
        </w:trPr>
        <w:tc>
          <w:tcPr>
            <w:tcW w:w="1985" w:type="dxa"/>
            <w:vMerge w:val="restart"/>
            <w:shd w:val="clear" w:color="auto" w:fill="FFFFFF"/>
            <w:noWrap/>
            <w:vAlign w:val="center"/>
            <w:hideMark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15:</w:t>
            </w:r>
            <w:r w:rsidR="00C64C25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0-1</w:t>
            </w:r>
            <w:r w:rsidRPr="009D3978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5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: </w:t>
            </w:r>
            <w:r w:rsidR="00C64C25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4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/>
            <w:noWrap/>
            <w:vAlign w:val="center"/>
            <w:hideMark/>
          </w:tcPr>
          <w:p w:rsidR="00B54329" w:rsidRPr="009D3978" w:rsidRDefault="00B54329" w:rsidP="00B5432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D3978">
              <w:rPr>
                <w:rStyle w:val="aa"/>
                <w:rFonts w:ascii="微軟正黑體" w:eastAsia="微軟正黑體" w:hAnsi="微軟正黑體" w:hint="eastAsia"/>
                <w:color w:val="000000" w:themeColor="text1"/>
                <w:sz w:val="28"/>
                <w:szCs w:val="24"/>
                <w:lang w:eastAsia="zh-HK"/>
              </w:rPr>
              <w:t>後疫情時代的醫療布局</w:t>
            </w:r>
            <w:r w:rsidRPr="009D3978">
              <w:rPr>
                <w:rStyle w:val="aa"/>
                <w:rFonts w:ascii="微軟正黑體" w:eastAsia="微軟正黑體" w:hAnsi="微軟正黑體"/>
                <w:color w:val="000000" w:themeColor="text1"/>
                <w:sz w:val="28"/>
                <w:szCs w:val="24"/>
                <w:lang w:eastAsia="zh-HK"/>
              </w:rPr>
              <w:t xml:space="preserve"> - </w:t>
            </w:r>
            <w:r w:rsidRPr="009D3978">
              <w:rPr>
                <w:rStyle w:val="aa"/>
                <w:rFonts w:ascii="微軟正黑體" w:eastAsia="微軟正黑體" w:hAnsi="微軟正黑體" w:hint="eastAsia"/>
                <w:color w:val="000000" w:themeColor="text1"/>
                <w:sz w:val="28"/>
                <w:szCs w:val="24"/>
                <w:lang w:eastAsia="zh-HK"/>
              </w:rPr>
              <w:t>明基實踐通路先行的經驗</w:t>
            </w:r>
          </w:p>
        </w:tc>
        <w:tc>
          <w:tcPr>
            <w:tcW w:w="2693" w:type="dxa"/>
            <w:shd w:val="clear" w:color="auto" w:fill="FFFFFF"/>
          </w:tcPr>
          <w:p w:rsidR="00B54329" w:rsidRPr="009D3978" w:rsidRDefault="00B54329" w:rsidP="00FD4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佳</w:t>
            </w:r>
            <w:proofErr w:type="gramStart"/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世</w:t>
            </w:r>
            <w:proofErr w:type="gramEnd"/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達科技(股)公司</w:t>
            </w:r>
          </w:p>
          <w:p w:rsidR="00B54329" w:rsidRPr="009D3978" w:rsidRDefault="00B54329" w:rsidP="00FD4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醫療事業群</w:t>
            </w:r>
          </w:p>
          <w:p w:rsidR="003B4351" w:rsidRPr="009D3978" w:rsidRDefault="003B4351" w:rsidP="00FD4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楊宏培 總經理</w:t>
            </w:r>
          </w:p>
        </w:tc>
      </w:tr>
      <w:tr w:rsidR="003B4351" w:rsidRPr="009D3978" w:rsidTr="003B4351">
        <w:trPr>
          <w:trHeight w:val="345"/>
        </w:trPr>
        <w:tc>
          <w:tcPr>
            <w:tcW w:w="1985" w:type="dxa"/>
            <w:vMerge/>
            <w:shd w:val="clear" w:color="auto" w:fill="FFFFFF"/>
            <w:noWrap/>
            <w:vAlign w:val="center"/>
          </w:tcPr>
          <w:p w:rsidR="003B4351" w:rsidRPr="009D3978" w:rsidRDefault="003B4351" w:rsidP="003B435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FFFFFF"/>
            <w:noWrap/>
            <w:vAlign w:val="center"/>
          </w:tcPr>
          <w:p w:rsidR="003B4351" w:rsidRPr="009D3978" w:rsidRDefault="003B4351" w:rsidP="004F3809">
            <w:pPr>
              <w:widowControl/>
              <w:snapToGrid w:val="0"/>
              <w:ind w:leftChars="402" w:left="965" w:rightChars="1226" w:right="2942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  <w:lang w:eastAsia="zh-HK"/>
              </w:rPr>
            </w:pP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交流座談</w:t>
            </w:r>
          </w:p>
        </w:tc>
      </w:tr>
      <w:tr w:rsidR="003B4351" w:rsidRPr="009D3978" w:rsidTr="003B4351">
        <w:trPr>
          <w:trHeight w:val="345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3B4351" w:rsidRPr="009D3978" w:rsidRDefault="003B4351" w:rsidP="004F380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15:</w:t>
            </w:r>
            <w:r w:rsidR="00C64C25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4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0-16:</w:t>
            </w:r>
            <w:r w:rsidR="00C64C25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3B4351" w:rsidRPr="009D3978" w:rsidRDefault="00680A34" w:rsidP="004C0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Style w:val="aa"/>
                <w:rFonts w:ascii="微軟正黑體" w:eastAsia="微軟正黑體" w:hAnsi="微軟正黑體" w:hint="eastAsia"/>
                <w:sz w:val="28"/>
                <w:szCs w:val="24"/>
              </w:rPr>
              <w:t>後</w:t>
            </w:r>
            <w:proofErr w:type="gramStart"/>
            <w:r w:rsidRPr="009D3978">
              <w:rPr>
                <w:rStyle w:val="aa"/>
                <w:rFonts w:ascii="微軟正黑體" w:eastAsia="微軟正黑體" w:hAnsi="微軟正黑體" w:hint="eastAsia"/>
                <w:sz w:val="28"/>
                <w:szCs w:val="24"/>
              </w:rPr>
              <w:t>疫</w:t>
            </w:r>
            <w:proofErr w:type="gramEnd"/>
            <w:r w:rsidRPr="009D3978">
              <w:rPr>
                <w:rStyle w:val="aa"/>
                <w:rFonts w:ascii="微軟正黑體" w:eastAsia="微軟正黑體" w:hAnsi="微軟正黑體" w:hint="eastAsia"/>
                <w:sz w:val="28"/>
                <w:szCs w:val="24"/>
              </w:rPr>
              <w:t>情時代東南亞市場行銷與佈局</w:t>
            </w:r>
          </w:p>
        </w:tc>
        <w:tc>
          <w:tcPr>
            <w:tcW w:w="2693" w:type="dxa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  <w:lang w:eastAsia="zh-HK"/>
              </w:rPr>
              <w:t>精英電腦</w:t>
            </w:r>
          </w:p>
          <w:p w:rsidR="003B4351" w:rsidRPr="009D3978" w:rsidRDefault="003B4351" w:rsidP="00FD4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  <w:lang w:eastAsia="zh-HK"/>
              </w:rPr>
              <w:t>陳峙枏營運長</w:t>
            </w:r>
          </w:p>
        </w:tc>
      </w:tr>
      <w:tr w:rsidR="003B4351" w:rsidRPr="009D3978" w:rsidTr="003B4351">
        <w:trPr>
          <w:trHeight w:val="345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3B4351" w:rsidRPr="009D3978" w:rsidRDefault="003B4351" w:rsidP="004F380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noWrap/>
            <w:vAlign w:val="center"/>
          </w:tcPr>
          <w:p w:rsidR="003B4351" w:rsidRPr="009D3978" w:rsidRDefault="003B4351" w:rsidP="004F3809">
            <w:pPr>
              <w:widowControl/>
              <w:snapToGrid w:val="0"/>
              <w:ind w:leftChars="402" w:left="965" w:rightChars="1226" w:right="2942"/>
              <w:jc w:val="center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交流座談</w:t>
            </w:r>
          </w:p>
        </w:tc>
      </w:tr>
      <w:tr w:rsidR="003B4351" w:rsidRPr="009D3978" w:rsidTr="003B4351">
        <w:trPr>
          <w:trHeight w:val="875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16:</w:t>
            </w:r>
            <w:r w:rsidR="00C64C25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1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0-16:</w:t>
            </w:r>
            <w:r w:rsidR="00C64C25"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4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3B4351" w:rsidRPr="009D3978" w:rsidRDefault="003B4351" w:rsidP="00280C5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東南亞市場</w:t>
            </w:r>
            <w:r w:rsidRPr="009D3978">
              <w:rPr>
                <w:rStyle w:val="aa"/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拓銷分享</w:t>
            </w:r>
            <w:r w:rsidR="009D3978" w:rsidRPr="009D3978">
              <w:rPr>
                <w:rStyle w:val="aa"/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_</w:t>
            </w:r>
            <w:r w:rsidRPr="009D397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  <w:lang w:eastAsia="zh-HK"/>
              </w:rPr>
              <w:t>循環經濟</w:t>
            </w:r>
          </w:p>
        </w:tc>
        <w:tc>
          <w:tcPr>
            <w:tcW w:w="2693" w:type="dxa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太和環境企業公司</w:t>
            </w:r>
          </w:p>
          <w:p w:rsidR="003B4351" w:rsidRPr="009D3978" w:rsidRDefault="003B4351" w:rsidP="00FD4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9D3978">
              <w:rPr>
                <w:rFonts w:ascii="微軟正黑體" w:eastAsia="微軟正黑體" w:hAnsi="微軟正黑體" w:cs="新細明體"/>
                <w:b/>
                <w:kern w:val="0"/>
                <w:szCs w:val="24"/>
                <w:lang w:eastAsia="zh-HK"/>
              </w:rPr>
              <w:t xml:space="preserve"> </w:t>
            </w:r>
            <w:proofErr w:type="gramStart"/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高庚鑽</w:t>
            </w:r>
            <w:proofErr w:type="gramEnd"/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Pr="009D397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lang w:eastAsia="zh-HK"/>
              </w:rPr>
              <w:t>董事長</w:t>
            </w:r>
          </w:p>
        </w:tc>
      </w:tr>
      <w:tr w:rsidR="003B4351" w:rsidRPr="009D3978" w:rsidTr="003B4351">
        <w:trPr>
          <w:trHeight w:val="544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3B4351" w:rsidRPr="009D3978" w:rsidRDefault="003B4351" w:rsidP="004F3809">
            <w:pPr>
              <w:widowControl/>
              <w:snapToGrid w:val="0"/>
              <w:ind w:leftChars="402" w:left="965" w:rightChars="-9" w:right="-22"/>
              <w:jc w:val="center"/>
              <w:rPr>
                <w:rStyle w:val="aa"/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D397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交流座談</w:t>
            </w:r>
          </w:p>
        </w:tc>
        <w:tc>
          <w:tcPr>
            <w:tcW w:w="2693" w:type="dxa"/>
          </w:tcPr>
          <w:p w:rsidR="003B4351" w:rsidRPr="009D3978" w:rsidRDefault="003B4351" w:rsidP="007953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E66A94" w:rsidRPr="009D3978" w:rsidRDefault="00E66A94" w:rsidP="00D309F1">
      <w:pPr>
        <w:snapToGrid w:val="0"/>
        <w:spacing w:before="50"/>
        <w:jc w:val="center"/>
        <w:rPr>
          <w:rFonts w:ascii="微軟正黑體" w:eastAsia="微軟正黑體" w:hAnsi="微軟正黑體"/>
          <w:szCs w:val="24"/>
        </w:rPr>
      </w:pPr>
    </w:p>
    <w:sectPr w:rsidR="00E66A94" w:rsidRPr="009D3978" w:rsidSect="006B2425">
      <w:headerReference w:type="default" r:id="rId7"/>
      <w:pgSz w:w="11906" w:h="16838"/>
      <w:pgMar w:top="1134" w:right="1134" w:bottom="1134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A3" w:rsidRDefault="006076A3" w:rsidP="00841CCA">
      <w:r>
        <w:separator/>
      </w:r>
    </w:p>
  </w:endnote>
  <w:endnote w:type="continuationSeparator" w:id="0">
    <w:p w:rsidR="006076A3" w:rsidRDefault="006076A3" w:rsidP="0084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A3" w:rsidRDefault="006076A3" w:rsidP="00841CCA">
      <w:r>
        <w:separator/>
      </w:r>
    </w:p>
  </w:footnote>
  <w:footnote w:type="continuationSeparator" w:id="0">
    <w:p w:rsidR="006076A3" w:rsidRDefault="006076A3" w:rsidP="0084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13" w:rsidRPr="00E66A94" w:rsidRDefault="00E66A94" w:rsidP="00E66A94">
    <w:pPr>
      <w:pStyle w:val="a3"/>
    </w:pPr>
    <w:r w:rsidRPr="00E66A94">
      <w:rPr>
        <w:noProof/>
      </w:rPr>
      <w:drawing>
        <wp:inline distT="0" distB="0" distL="0" distR="0" wp14:anchorId="4E9EEC70" wp14:editId="7CF45E39">
          <wp:extent cx="1250950" cy="290512"/>
          <wp:effectExtent l="0" t="0" r="6350" b="0"/>
          <wp:docPr id="1033" name="Picture 49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49" descr="itri_CEL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290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6777C367" wp14:editId="2022FB4C">
          <wp:extent cx="1684041" cy="337399"/>
          <wp:effectExtent l="0" t="0" r="0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262" cy="36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2B3"/>
    <w:multiLevelType w:val="hybridMultilevel"/>
    <w:tmpl w:val="AED6B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F0361"/>
    <w:multiLevelType w:val="hybridMultilevel"/>
    <w:tmpl w:val="7F124B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8127AE"/>
    <w:multiLevelType w:val="hybridMultilevel"/>
    <w:tmpl w:val="5FA6CCBA"/>
    <w:lvl w:ilvl="0" w:tplc="CA2C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F75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5D0959A2"/>
    <w:multiLevelType w:val="hybridMultilevel"/>
    <w:tmpl w:val="D5662E48"/>
    <w:lvl w:ilvl="0" w:tplc="08B8BF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3E1FAD"/>
    <w:multiLevelType w:val="hybridMultilevel"/>
    <w:tmpl w:val="F154AA4C"/>
    <w:lvl w:ilvl="0" w:tplc="08B8BF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F1F28"/>
    <w:multiLevelType w:val="multilevel"/>
    <w:tmpl w:val="DEF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7EB7"/>
    <w:multiLevelType w:val="hybridMultilevel"/>
    <w:tmpl w:val="5FA6CCBA"/>
    <w:lvl w:ilvl="0" w:tplc="CA2C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EF"/>
    <w:rsid w:val="000072A8"/>
    <w:rsid w:val="000226F6"/>
    <w:rsid w:val="00034783"/>
    <w:rsid w:val="00054E8F"/>
    <w:rsid w:val="000B512C"/>
    <w:rsid w:val="000B71E5"/>
    <w:rsid w:val="000F3C0B"/>
    <w:rsid w:val="00103BD5"/>
    <w:rsid w:val="0011149E"/>
    <w:rsid w:val="0015479F"/>
    <w:rsid w:val="0017290C"/>
    <w:rsid w:val="00177E68"/>
    <w:rsid w:val="00181A2F"/>
    <w:rsid w:val="00182213"/>
    <w:rsid w:val="00187336"/>
    <w:rsid w:val="001A4468"/>
    <w:rsid w:val="001A6091"/>
    <w:rsid w:val="001B18C0"/>
    <w:rsid w:val="001C0D39"/>
    <w:rsid w:val="001C54FE"/>
    <w:rsid w:val="001D1536"/>
    <w:rsid w:val="001D75EF"/>
    <w:rsid w:val="001E2751"/>
    <w:rsid w:val="001F1737"/>
    <w:rsid w:val="001F22D2"/>
    <w:rsid w:val="001F27F3"/>
    <w:rsid w:val="00207B03"/>
    <w:rsid w:val="00225902"/>
    <w:rsid w:val="0023377E"/>
    <w:rsid w:val="0026406E"/>
    <w:rsid w:val="00270043"/>
    <w:rsid w:val="00280914"/>
    <w:rsid w:val="00280C59"/>
    <w:rsid w:val="0028605E"/>
    <w:rsid w:val="002C241D"/>
    <w:rsid w:val="002D1E0F"/>
    <w:rsid w:val="002E56FA"/>
    <w:rsid w:val="002E753A"/>
    <w:rsid w:val="00302C50"/>
    <w:rsid w:val="00347BAF"/>
    <w:rsid w:val="00347C4A"/>
    <w:rsid w:val="00357F68"/>
    <w:rsid w:val="003622FB"/>
    <w:rsid w:val="003707B0"/>
    <w:rsid w:val="0038073C"/>
    <w:rsid w:val="0038564C"/>
    <w:rsid w:val="00390B26"/>
    <w:rsid w:val="003A6C22"/>
    <w:rsid w:val="003B27F7"/>
    <w:rsid w:val="003B4351"/>
    <w:rsid w:val="003D0018"/>
    <w:rsid w:val="003F6842"/>
    <w:rsid w:val="00400FAB"/>
    <w:rsid w:val="00406BE7"/>
    <w:rsid w:val="004219FF"/>
    <w:rsid w:val="00426BBA"/>
    <w:rsid w:val="00427246"/>
    <w:rsid w:val="00432FB2"/>
    <w:rsid w:val="004477A0"/>
    <w:rsid w:val="004618CE"/>
    <w:rsid w:val="004A19CD"/>
    <w:rsid w:val="004A73B1"/>
    <w:rsid w:val="004C08AD"/>
    <w:rsid w:val="004C3400"/>
    <w:rsid w:val="004D49E9"/>
    <w:rsid w:val="004D616E"/>
    <w:rsid w:val="004F3809"/>
    <w:rsid w:val="004F4D96"/>
    <w:rsid w:val="0050292F"/>
    <w:rsid w:val="00503180"/>
    <w:rsid w:val="00521A6E"/>
    <w:rsid w:val="00525BF3"/>
    <w:rsid w:val="00530C1E"/>
    <w:rsid w:val="00543EDF"/>
    <w:rsid w:val="00546C0F"/>
    <w:rsid w:val="0054794D"/>
    <w:rsid w:val="005513FB"/>
    <w:rsid w:val="005600F1"/>
    <w:rsid w:val="00560ADB"/>
    <w:rsid w:val="00566426"/>
    <w:rsid w:val="005670A1"/>
    <w:rsid w:val="0059424E"/>
    <w:rsid w:val="005A651D"/>
    <w:rsid w:val="005A7EDB"/>
    <w:rsid w:val="005B17BC"/>
    <w:rsid w:val="005B7177"/>
    <w:rsid w:val="005C67D9"/>
    <w:rsid w:val="006076A3"/>
    <w:rsid w:val="00620691"/>
    <w:rsid w:val="006212FA"/>
    <w:rsid w:val="00640342"/>
    <w:rsid w:val="00680A34"/>
    <w:rsid w:val="006A30E9"/>
    <w:rsid w:val="006B2425"/>
    <w:rsid w:val="006D70E6"/>
    <w:rsid w:val="006F28AA"/>
    <w:rsid w:val="007139EC"/>
    <w:rsid w:val="00730BC0"/>
    <w:rsid w:val="00733561"/>
    <w:rsid w:val="00746B1F"/>
    <w:rsid w:val="00755323"/>
    <w:rsid w:val="007618B4"/>
    <w:rsid w:val="00784155"/>
    <w:rsid w:val="007953DC"/>
    <w:rsid w:val="007969C9"/>
    <w:rsid w:val="007F722C"/>
    <w:rsid w:val="007F7949"/>
    <w:rsid w:val="00826868"/>
    <w:rsid w:val="008332FA"/>
    <w:rsid w:val="00833838"/>
    <w:rsid w:val="00836683"/>
    <w:rsid w:val="00836755"/>
    <w:rsid w:val="00841CCA"/>
    <w:rsid w:val="0084267B"/>
    <w:rsid w:val="00855499"/>
    <w:rsid w:val="0088190C"/>
    <w:rsid w:val="0088459F"/>
    <w:rsid w:val="008846AF"/>
    <w:rsid w:val="00896BF2"/>
    <w:rsid w:val="008975AC"/>
    <w:rsid w:val="008A19A1"/>
    <w:rsid w:val="008A7C7E"/>
    <w:rsid w:val="008B0ABE"/>
    <w:rsid w:val="008B5D41"/>
    <w:rsid w:val="008C534D"/>
    <w:rsid w:val="008D74FB"/>
    <w:rsid w:val="008E0543"/>
    <w:rsid w:val="008E5530"/>
    <w:rsid w:val="009262C4"/>
    <w:rsid w:val="00947445"/>
    <w:rsid w:val="00954D04"/>
    <w:rsid w:val="009756EB"/>
    <w:rsid w:val="00981D82"/>
    <w:rsid w:val="00986D0E"/>
    <w:rsid w:val="009A31C0"/>
    <w:rsid w:val="009B260D"/>
    <w:rsid w:val="009B342F"/>
    <w:rsid w:val="009D3978"/>
    <w:rsid w:val="009E3664"/>
    <w:rsid w:val="009E4F8C"/>
    <w:rsid w:val="009F2A5E"/>
    <w:rsid w:val="00A0082F"/>
    <w:rsid w:val="00A11127"/>
    <w:rsid w:val="00A150B5"/>
    <w:rsid w:val="00A40FB2"/>
    <w:rsid w:val="00A44107"/>
    <w:rsid w:val="00A452C9"/>
    <w:rsid w:val="00A5309A"/>
    <w:rsid w:val="00A5410A"/>
    <w:rsid w:val="00A9438B"/>
    <w:rsid w:val="00A97A31"/>
    <w:rsid w:val="00AB4488"/>
    <w:rsid w:val="00AB53B3"/>
    <w:rsid w:val="00AC5C08"/>
    <w:rsid w:val="00AC73BB"/>
    <w:rsid w:val="00AD6DAA"/>
    <w:rsid w:val="00AD75FD"/>
    <w:rsid w:val="00AF05D4"/>
    <w:rsid w:val="00AF6D6E"/>
    <w:rsid w:val="00B026BC"/>
    <w:rsid w:val="00B11C7A"/>
    <w:rsid w:val="00B15D0F"/>
    <w:rsid w:val="00B23078"/>
    <w:rsid w:val="00B54329"/>
    <w:rsid w:val="00B62615"/>
    <w:rsid w:val="00B76008"/>
    <w:rsid w:val="00BA6FC5"/>
    <w:rsid w:val="00BC19AC"/>
    <w:rsid w:val="00BF2737"/>
    <w:rsid w:val="00C02881"/>
    <w:rsid w:val="00C034FD"/>
    <w:rsid w:val="00C1317E"/>
    <w:rsid w:val="00C20387"/>
    <w:rsid w:val="00C21470"/>
    <w:rsid w:val="00C3586B"/>
    <w:rsid w:val="00C57B0B"/>
    <w:rsid w:val="00C64C25"/>
    <w:rsid w:val="00C7344E"/>
    <w:rsid w:val="00C8492E"/>
    <w:rsid w:val="00CB3618"/>
    <w:rsid w:val="00CB75CE"/>
    <w:rsid w:val="00CC2132"/>
    <w:rsid w:val="00CC2D02"/>
    <w:rsid w:val="00CC3214"/>
    <w:rsid w:val="00CD4E23"/>
    <w:rsid w:val="00CE027F"/>
    <w:rsid w:val="00CE2D00"/>
    <w:rsid w:val="00CE46E1"/>
    <w:rsid w:val="00D22113"/>
    <w:rsid w:val="00D22502"/>
    <w:rsid w:val="00D240CA"/>
    <w:rsid w:val="00D309F1"/>
    <w:rsid w:val="00D31574"/>
    <w:rsid w:val="00D44746"/>
    <w:rsid w:val="00D50CC4"/>
    <w:rsid w:val="00D53169"/>
    <w:rsid w:val="00D63938"/>
    <w:rsid w:val="00D73717"/>
    <w:rsid w:val="00D81CDD"/>
    <w:rsid w:val="00D82DF9"/>
    <w:rsid w:val="00D85EB1"/>
    <w:rsid w:val="00DA1003"/>
    <w:rsid w:val="00DC3F22"/>
    <w:rsid w:val="00DF04C2"/>
    <w:rsid w:val="00DF397D"/>
    <w:rsid w:val="00E138F9"/>
    <w:rsid w:val="00E17449"/>
    <w:rsid w:val="00E177E9"/>
    <w:rsid w:val="00E31D2E"/>
    <w:rsid w:val="00E566B8"/>
    <w:rsid w:val="00E66A94"/>
    <w:rsid w:val="00EA5ED3"/>
    <w:rsid w:val="00EC3A10"/>
    <w:rsid w:val="00ED051A"/>
    <w:rsid w:val="00EE4042"/>
    <w:rsid w:val="00F418E0"/>
    <w:rsid w:val="00F45523"/>
    <w:rsid w:val="00F46303"/>
    <w:rsid w:val="00F63B0A"/>
    <w:rsid w:val="00F66E8F"/>
    <w:rsid w:val="00F71BC0"/>
    <w:rsid w:val="00F80243"/>
    <w:rsid w:val="00FA20D7"/>
    <w:rsid w:val="00FC3068"/>
    <w:rsid w:val="00FD4C5D"/>
    <w:rsid w:val="00FE05F8"/>
    <w:rsid w:val="00FF255D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F5F77-5B0E-43C1-BD36-54786DAB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C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CCA"/>
    <w:rPr>
      <w:sz w:val="20"/>
      <w:szCs w:val="20"/>
    </w:rPr>
  </w:style>
  <w:style w:type="paragraph" w:styleId="a7">
    <w:name w:val="List Paragraph"/>
    <w:basedOn w:val="a"/>
    <w:uiPriority w:val="34"/>
    <w:qFormat/>
    <w:rsid w:val="00C034F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2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1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546C0F"/>
    <w:rPr>
      <w:b/>
      <w:bCs/>
    </w:rPr>
  </w:style>
  <w:style w:type="paragraph" w:customStyle="1" w:styleId="Default">
    <w:name w:val="Default"/>
    <w:rsid w:val="00D7371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A0082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8024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B43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許加政</dc:creator>
  <cp:lastModifiedBy>李杰恩</cp:lastModifiedBy>
  <cp:revision>2</cp:revision>
  <cp:lastPrinted>2020-06-18T00:34:00Z</cp:lastPrinted>
  <dcterms:created xsi:type="dcterms:W3CDTF">2020-06-29T06:55:00Z</dcterms:created>
  <dcterms:modified xsi:type="dcterms:W3CDTF">2020-06-29T06:55:00Z</dcterms:modified>
</cp:coreProperties>
</file>